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5AD" w:rsidRPr="006E6E20" w:rsidRDefault="002D75AD" w:rsidP="002D75AD">
      <w:pPr>
        <w:rPr>
          <w:rFonts w:ascii="Times New Roman" w:hAnsi="Times New Roman" w:cs="Times New Roman"/>
          <w:sz w:val="24"/>
          <w:szCs w:val="24"/>
        </w:rPr>
      </w:pPr>
    </w:p>
    <w:p w:rsidR="002D75AD" w:rsidRPr="00EA254E" w:rsidRDefault="002D75AD" w:rsidP="00EA254E">
      <w:pPr>
        <w:jc w:val="center"/>
        <w:rPr>
          <w:rFonts w:ascii="Times New Roman" w:hAnsi="Times New Roman" w:cs="Times New Roman"/>
          <w:b/>
          <w:sz w:val="24"/>
          <w:szCs w:val="24"/>
        </w:rPr>
      </w:pPr>
      <w:r w:rsidRPr="00EA254E">
        <w:rPr>
          <w:rFonts w:ascii="Times New Roman" w:hAnsi="Times New Roman" w:cs="Times New Roman"/>
          <w:b/>
          <w:sz w:val="24"/>
          <w:szCs w:val="24"/>
        </w:rPr>
        <w:t xml:space="preserve">Ответы </w:t>
      </w:r>
      <w:r w:rsidR="009C73A7">
        <w:rPr>
          <w:rFonts w:ascii="Times New Roman" w:hAnsi="Times New Roman" w:cs="Times New Roman"/>
          <w:b/>
          <w:sz w:val="24"/>
          <w:szCs w:val="24"/>
        </w:rPr>
        <w:t>на ситуационные задачи</w:t>
      </w:r>
      <w:bookmarkStart w:id="0" w:name="_GoBack"/>
      <w:bookmarkEnd w:id="0"/>
    </w:p>
    <w:p w:rsidR="002D75AD" w:rsidRPr="00EA254E" w:rsidRDefault="002D75AD" w:rsidP="007D1504">
      <w:pPr>
        <w:spacing w:after="0" w:line="240" w:lineRule="auto"/>
        <w:jc w:val="both"/>
        <w:rPr>
          <w:rFonts w:ascii="Times New Roman" w:hAnsi="Times New Roman" w:cs="Times New Roman"/>
          <w:b/>
          <w:sz w:val="24"/>
          <w:szCs w:val="24"/>
        </w:rPr>
      </w:pPr>
      <w:r w:rsidRPr="00EA254E">
        <w:rPr>
          <w:rFonts w:ascii="Times New Roman" w:hAnsi="Times New Roman" w:cs="Times New Roman"/>
          <w:b/>
          <w:sz w:val="24"/>
          <w:szCs w:val="24"/>
        </w:rPr>
        <w:t>Ситуационная задача № 1.</w:t>
      </w:r>
    </w:p>
    <w:p w:rsidR="007D1504" w:rsidRDefault="007D1504" w:rsidP="007D1504">
      <w:pPr>
        <w:spacing w:after="0" w:line="240" w:lineRule="auto"/>
        <w:jc w:val="both"/>
        <w:rPr>
          <w:rFonts w:ascii="Times New Roman" w:hAnsi="Times New Roman" w:cs="Times New Roman"/>
          <w:sz w:val="24"/>
          <w:szCs w:val="24"/>
        </w:rPr>
      </w:pPr>
    </w:p>
    <w:p w:rsidR="007D1504" w:rsidRPr="007D1504" w:rsidRDefault="007D1504" w:rsidP="007D1504">
      <w:pPr>
        <w:spacing w:after="0" w:line="240" w:lineRule="auto"/>
        <w:jc w:val="both"/>
        <w:rPr>
          <w:rFonts w:ascii="Times New Roman" w:hAnsi="Times New Roman" w:cs="Times New Roman"/>
          <w:sz w:val="24"/>
          <w:szCs w:val="24"/>
        </w:rPr>
      </w:pPr>
      <w:r w:rsidRPr="007D1504">
        <w:rPr>
          <w:rFonts w:ascii="Times New Roman" w:hAnsi="Times New Roman" w:cs="Times New Roman"/>
          <w:sz w:val="24"/>
          <w:szCs w:val="24"/>
        </w:rPr>
        <w:t>1. Заражение КВЭ возможно при укусе клеща, его раздавливании при снятии, а также употреблении сырого козьего молока. Поскольку посещение леса и присасывание клеща родители отрицают, наиболее вероятным остается заражение при употреблении сырого козьего молока.</w:t>
      </w:r>
    </w:p>
    <w:p w:rsidR="007D1504" w:rsidRPr="007D1504" w:rsidRDefault="007D1504" w:rsidP="007D1504">
      <w:pPr>
        <w:spacing w:after="0" w:line="240" w:lineRule="auto"/>
        <w:jc w:val="both"/>
        <w:rPr>
          <w:rFonts w:ascii="Times New Roman" w:hAnsi="Times New Roman" w:cs="Times New Roman"/>
          <w:sz w:val="24"/>
          <w:szCs w:val="24"/>
        </w:rPr>
      </w:pPr>
      <w:r w:rsidRPr="007D1504">
        <w:rPr>
          <w:rFonts w:ascii="Times New Roman" w:hAnsi="Times New Roman" w:cs="Times New Roman"/>
          <w:sz w:val="24"/>
          <w:szCs w:val="24"/>
        </w:rPr>
        <w:t>2. Исследование проводится с целью ранней индикации возбудителя инфекции в организме пациента, в зависимости от полученного результата решается вопрос о проведении экстренной профилактики заболевания.</w:t>
      </w:r>
    </w:p>
    <w:p w:rsidR="007D1504" w:rsidRPr="007D1504" w:rsidRDefault="007D1504" w:rsidP="007D1504">
      <w:pPr>
        <w:spacing w:after="0" w:line="240" w:lineRule="auto"/>
        <w:jc w:val="both"/>
        <w:rPr>
          <w:rFonts w:ascii="Times New Roman" w:hAnsi="Times New Roman" w:cs="Times New Roman"/>
          <w:sz w:val="24"/>
          <w:szCs w:val="24"/>
        </w:rPr>
      </w:pPr>
      <w:r w:rsidRPr="007D1504">
        <w:rPr>
          <w:rFonts w:ascii="Times New Roman" w:hAnsi="Times New Roman" w:cs="Times New Roman"/>
          <w:sz w:val="24"/>
          <w:szCs w:val="24"/>
        </w:rPr>
        <w:t>3. В случае получения положительного результата исследования крови или биоптата из места присасывания клеща методом ПЦР показано проведение экстренной специфической профилактики: введение специфического иммуноглобулина не позднее 4 дней после присасывания клеща.</w:t>
      </w:r>
    </w:p>
    <w:p w:rsidR="007D1504" w:rsidRPr="007D1504" w:rsidRDefault="007D1504" w:rsidP="007D1504">
      <w:pPr>
        <w:spacing w:after="0" w:line="240" w:lineRule="auto"/>
        <w:jc w:val="both"/>
        <w:rPr>
          <w:rFonts w:ascii="Times New Roman" w:hAnsi="Times New Roman" w:cs="Times New Roman"/>
          <w:sz w:val="24"/>
          <w:szCs w:val="24"/>
        </w:rPr>
      </w:pPr>
      <w:r w:rsidRPr="007D1504">
        <w:rPr>
          <w:rFonts w:ascii="Times New Roman" w:hAnsi="Times New Roman" w:cs="Times New Roman"/>
          <w:sz w:val="24"/>
          <w:szCs w:val="24"/>
        </w:rPr>
        <w:t>4. Рекомендации даны в полном объеме и предусматривают как специфическую, так и не специфическую профилактику: «всем членам семьи употреблять козье молоко только после кипячения, в дальнейшем перед выездом на эндемичную по КВЭ проводить вакцинопрофилактику, при посещении леса носить специальную одежду».</w:t>
      </w:r>
    </w:p>
    <w:p w:rsidR="007D1504" w:rsidRDefault="007D1504" w:rsidP="007D1504">
      <w:pPr>
        <w:spacing w:after="0" w:line="240" w:lineRule="auto"/>
        <w:jc w:val="both"/>
        <w:rPr>
          <w:rFonts w:ascii="Times New Roman" w:hAnsi="Times New Roman" w:cs="Times New Roman"/>
          <w:sz w:val="24"/>
          <w:szCs w:val="24"/>
        </w:rPr>
      </w:pPr>
      <w:r w:rsidRPr="007D1504">
        <w:rPr>
          <w:rFonts w:ascii="Times New Roman" w:hAnsi="Times New Roman" w:cs="Times New Roman"/>
          <w:sz w:val="24"/>
          <w:szCs w:val="24"/>
        </w:rPr>
        <w:t>5. Для жителей поселка организовать и провести беседы (лекции), в которых представлены сведения о переносчиках возбудителя болезни, возможных условиях заражения, об основных симптомах заболевания и мерах личной и общественной профилактики, о необходимости сохранения клеща в случае присасывания и направления его на исследование на возбудителя инфекций, передающихся иксодовыми клещами.</w:t>
      </w:r>
    </w:p>
    <w:p w:rsidR="00F76920" w:rsidRDefault="00F76920" w:rsidP="002D75AD">
      <w:pPr>
        <w:rPr>
          <w:rFonts w:ascii="Times New Roman" w:hAnsi="Times New Roman" w:cs="Times New Roman"/>
          <w:b/>
          <w:sz w:val="24"/>
          <w:szCs w:val="24"/>
        </w:rPr>
      </w:pPr>
    </w:p>
    <w:p w:rsidR="002D75AD" w:rsidRPr="00F76920" w:rsidRDefault="002D75AD" w:rsidP="00F76920">
      <w:pPr>
        <w:spacing w:after="0" w:line="240" w:lineRule="auto"/>
        <w:jc w:val="both"/>
        <w:rPr>
          <w:rFonts w:ascii="Times New Roman" w:hAnsi="Times New Roman" w:cs="Times New Roman"/>
          <w:b/>
          <w:sz w:val="24"/>
          <w:szCs w:val="24"/>
        </w:rPr>
      </w:pPr>
      <w:r w:rsidRPr="00F76920">
        <w:rPr>
          <w:rFonts w:ascii="Times New Roman" w:hAnsi="Times New Roman" w:cs="Times New Roman"/>
          <w:b/>
          <w:sz w:val="24"/>
          <w:szCs w:val="24"/>
        </w:rPr>
        <w:t>Ситуационная задача № 2.</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1. Тактика врача – правильная. Использован экспресс-метод обследования на ВИЧ. Результаты предварительные. Требуется параллельное исследование классическим методом.</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2. Вопросы, которые подлежат обсуждению во время проведения после тестового консультирования:</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стандартные вопросы (ВИЧ-инфекция, пути передачи, др.),</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значение полученного результата тестирования на ВИЧ;</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необходимость дополнительного обследования;</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гарантии оказания медицинской помощи, лечения;</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возможность передачи ВИЧ-инфекции от матери ребенку во время беременности, родов и грудного вскармливания;</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методы профилактики передачи ВИЧ-инфекции от матери ребенку;</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отказ от грудного вскармливания;</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необходимость дальнейшего врачебного наблюдения женщины и ребенка;</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возможность информирования о результатах теста полового партнера и родственников;</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обсуждение безопасного поведения.</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При после тестовом консультировании женщины необходимо рекомендовать ей как можно быстрее обратиться в Центр по профилактике и борьбе со СПИДом для дополнительного обследования, а возможно, и назначения противоретровирусной терапии по состоянию здоровья самой женщины.</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3. Мероприятия, направленные на снижение риска передачи ВИЧ от матери ребенку:</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химиопрофилактика женщине (в период беременности, в период родов);</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ведение родов, учитывая рекомендации по снижению риска заражения ВИЧ ребенка в период родов;</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lastRenderedPageBreak/>
        <w:t>- санитарная обработка родовых путей;</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кесарево сечение у ВИЧ-инфицированных женщин с высокой вирусной нагрузкой в родах;</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химиопрофилактика новорожденному;</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отказ от грудного вскармливания младенца.</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4. «Приверженность к лечению» – это степень соответствия поведения пациентки относительно рекомендаций, полученных от врача в отношении приема препаратов, соблюдения диеты и других мер изменения образа жизни. Таким образом, приверженность к лечению означает, что пациентка: (1) вовремя принимает лекарство; (2) принимает его в необходимой, предписанной врачом дозе; (3) соблюдает рекомендации по диете.</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5. Показания к назначению химиопрофилактики передачи ВИЧ от матери ребенку во время родов:</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ВИЧ-инфекция у беременной;</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–положительный результат экспресс-тестирования;</w:t>
      </w:r>
    </w:p>
    <w:p w:rsid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–эпидемиологические показания</w:t>
      </w:r>
    </w:p>
    <w:p w:rsidR="00F76920" w:rsidRDefault="00F76920" w:rsidP="002D75AD">
      <w:pPr>
        <w:rPr>
          <w:rFonts w:ascii="Times New Roman" w:hAnsi="Times New Roman" w:cs="Times New Roman"/>
          <w:sz w:val="24"/>
          <w:szCs w:val="24"/>
        </w:rPr>
      </w:pPr>
    </w:p>
    <w:p w:rsidR="002D75AD" w:rsidRPr="00F76920" w:rsidRDefault="002D75AD" w:rsidP="002D75AD">
      <w:pPr>
        <w:rPr>
          <w:rFonts w:ascii="Times New Roman" w:hAnsi="Times New Roman" w:cs="Times New Roman"/>
          <w:b/>
          <w:sz w:val="24"/>
          <w:szCs w:val="24"/>
        </w:rPr>
      </w:pPr>
      <w:r w:rsidRPr="00F76920">
        <w:rPr>
          <w:rFonts w:ascii="Times New Roman" w:hAnsi="Times New Roman" w:cs="Times New Roman"/>
          <w:b/>
          <w:sz w:val="24"/>
          <w:szCs w:val="24"/>
        </w:rPr>
        <w:t>Ситуационная задача № 3.</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1. Следует предположить заболевания селян лептоспирозом – болезни, относящейся к группе зоонозных инфекций.</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2. Воздействие на население общего, достаточно мощного фактора внешней среды, в данном случае – контаминированной возбудителем лептоспироза воды с последующим заражением людей при купании, сенокошении на заливных лугах или употреблении воды для питья.</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3. Необходимо исследовать:</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1) на наличие лептоспир:</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пробы от больных или подозрительных на заболевание людей;</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кровь, цереброспинальную жидкость, мочу и другие;</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xml:space="preserve">- трупный материал - кровь, экссудаты, кусочки органов (почки, печень, </w:t>
      </w:r>
      <w:proofErr w:type="spellStart"/>
      <w:r w:rsidRPr="00F76920">
        <w:rPr>
          <w:rFonts w:ascii="Times New Roman" w:hAnsi="Times New Roman" w:cs="Times New Roman"/>
          <w:sz w:val="24"/>
          <w:szCs w:val="24"/>
        </w:rPr>
        <w:t>лѐгкие</w:t>
      </w:r>
      <w:proofErr w:type="spellEnd"/>
      <w:r w:rsidRPr="00F76920">
        <w:rPr>
          <w:rFonts w:ascii="Times New Roman" w:hAnsi="Times New Roman" w:cs="Times New Roman"/>
          <w:sz w:val="24"/>
          <w:szCs w:val="24"/>
        </w:rPr>
        <w:t>, мозговая ткань, сердце и другие);</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материал от животных;</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продукты питания, не подвергающиеся повторной термической обработке (сырое молоко, овощи);</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объекты окружающей среды - воду, почву, подстилку и другие.</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2) на специфические антитела:</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кровь заболевших в первые дни и повторно через 10-14 дней.</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4. Возможность длительного сохранения в воде (до 30 дней), возможность заражения при употреблении контаминированной воды открытого водоёма, через неповреждённые кожные покровы, в том числе при купании, косьбе на заливных лугах, при уходе за больными животными.</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5. - Установление лиц (поименно или круга лиц), подвергшихся риску заражения;</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активное выявление больных методом опроса, осмотра и подворных (поквартирных) обходов;</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медицинское наблюдение за лицами, находящихся в одинаковых с больным условиях по риску заражения (30 дней);</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взятие материала от больных и подозрительных на заболевание, а также проб с объектов окружающей среды для лабораторных исследований;</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введение запрета на использование продуктов, с которыми может быть связано формирование вспышки;</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приостановка работ, запрещение пребывания людей на территории хозяйства</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xml:space="preserve"> (организации), где сформировался очаг лептоспироза;</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lastRenderedPageBreak/>
        <w:t>- проведение внеплановых мероприятий по контролю за санитарно-эпидемиологическим состоянием организации (хозяйства, производства), с которыми связано формирование очага;</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организация дезинфекционных и дератизационных мероприятий в очаге;</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введение усиленного надзора за системой водоснабжения, благоустройством территории и соблюдением противоэпидемического режима в организациях и учреждениях, где выявлены случаи заболеваний.</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запрет выпаса и прогона сельскохозяйственных животных, не привитых против лептоспироза;</w:t>
      </w:r>
    </w:p>
    <w:p w:rsidR="00F76920" w:rsidRP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организация работы со средствами массовой информации по вопросам профилактики лептоспироза среди населения по инициативе органов, осуществляющих государственный санитарно-эпидемиологический надзор.</w:t>
      </w:r>
    </w:p>
    <w:p w:rsidR="00F76920" w:rsidRDefault="00F76920" w:rsidP="00F76920">
      <w:pPr>
        <w:spacing w:after="0" w:line="240" w:lineRule="auto"/>
        <w:jc w:val="both"/>
        <w:rPr>
          <w:rFonts w:ascii="Times New Roman" w:hAnsi="Times New Roman" w:cs="Times New Roman"/>
          <w:sz w:val="24"/>
          <w:szCs w:val="24"/>
        </w:rPr>
      </w:pPr>
      <w:r w:rsidRPr="00F76920">
        <w:rPr>
          <w:rFonts w:ascii="Times New Roman" w:hAnsi="Times New Roman" w:cs="Times New Roman"/>
          <w:sz w:val="24"/>
          <w:szCs w:val="24"/>
        </w:rPr>
        <w:t>- иммунизация против лептоспироза не болевших жителей.</w:t>
      </w:r>
      <w:r w:rsidRPr="00F76920">
        <w:rPr>
          <w:rFonts w:ascii="Times New Roman" w:hAnsi="Times New Roman" w:cs="Times New Roman"/>
          <w:sz w:val="24"/>
          <w:szCs w:val="24"/>
        </w:rPr>
        <w:tab/>
      </w:r>
    </w:p>
    <w:p w:rsidR="00F76920" w:rsidRDefault="00F76920" w:rsidP="002D75AD">
      <w:pPr>
        <w:rPr>
          <w:rFonts w:ascii="Times New Roman" w:hAnsi="Times New Roman" w:cs="Times New Roman"/>
          <w:b/>
          <w:sz w:val="24"/>
          <w:szCs w:val="24"/>
        </w:rPr>
      </w:pPr>
    </w:p>
    <w:p w:rsidR="002D75AD" w:rsidRPr="00F76920" w:rsidRDefault="002D75AD" w:rsidP="002D75AD">
      <w:pPr>
        <w:rPr>
          <w:rFonts w:ascii="Times New Roman" w:hAnsi="Times New Roman" w:cs="Times New Roman"/>
          <w:b/>
          <w:sz w:val="24"/>
          <w:szCs w:val="24"/>
        </w:rPr>
      </w:pPr>
      <w:r w:rsidRPr="00F76920">
        <w:rPr>
          <w:rFonts w:ascii="Times New Roman" w:hAnsi="Times New Roman" w:cs="Times New Roman"/>
          <w:b/>
          <w:sz w:val="24"/>
          <w:szCs w:val="24"/>
        </w:rPr>
        <w:t>Ситуационная задача № 4.</w:t>
      </w:r>
    </w:p>
    <w:p w:rsidR="00F76920" w:rsidRPr="00F76920" w:rsidRDefault="00F76920" w:rsidP="00F76920">
      <w:pPr>
        <w:spacing w:after="0" w:line="240" w:lineRule="auto"/>
        <w:rPr>
          <w:rFonts w:ascii="Times New Roman" w:hAnsi="Times New Roman" w:cs="Times New Roman"/>
          <w:sz w:val="24"/>
          <w:szCs w:val="24"/>
        </w:rPr>
      </w:pPr>
      <w:r w:rsidRPr="00F76920">
        <w:rPr>
          <w:rFonts w:ascii="Times New Roman" w:hAnsi="Times New Roman" w:cs="Times New Roman"/>
          <w:sz w:val="24"/>
          <w:szCs w:val="24"/>
        </w:rPr>
        <w:t>1. При возникновении аварийной ситуации на рабочем месте медицинский работник обязан незамедлительно провести комплекс мероприятий по предотвращению заражения ВИЧ-инфекцией.</w:t>
      </w:r>
    </w:p>
    <w:p w:rsidR="00F76920" w:rsidRPr="00F76920" w:rsidRDefault="00F76920" w:rsidP="00F76920">
      <w:pPr>
        <w:spacing w:after="0" w:line="240" w:lineRule="auto"/>
        <w:rPr>
          <w:rFonts w:ascii="Times New Roman" w:hAnsi="Times New Roman" w:cs="Times New Roman"/>
          <w:sz w:val="24"/>
          <w:szCs w:val="24"/>
        </w:rPr>
      </w:pPr>
      <w:r w:rsidRPr="00F76920">
        <w:rPr>
          <w:rFonts w:ascii="Times New Roman" w:hAnsi="Times New Roman" w:cs="Times New Roman"/>
          <w:sz w:val="24"/>
          <w:szCs w:val="24"/>
        </w:rPr>
        <w:t>Врач-хирург, получивший травму, должен:</w:t>
      </w:r>
    </w:p>
    <w:p w:rsidR="00F76920" w:rsidRPr="00F76920" w:rsidRDefault="00F76920" w:rsidP="00F76920">
      <w:pPr>
        <w:spacing w:after="0" w:line="240" w:lineRule="auto"/>
        <w:rPr>
          <w:rFonts w:ascii="Times New Roman" w:hAnsi="Times New Roman" w:cs="Times New Roman"/>
          <w:sz w:val="24"/>
          <w:szCs w:val="24"/>
        </w:rPr>
      </w:pPr>
      <w:r w:rsidRPr="00F76920">
        <w:rPr>
          <w:rFonts w:ascii="Times New Roman" w:hAnsi="Times New Roman" w:cs="Times New Roman"/>
          <w:sz w:val="24"/>
          <w:szCs w:val="24"/>
        </w:rPr>
        <w:t>- прекратить дальнейшее участие в операции,</w:t>
      </w:r>
    </w:p>
    <w:p w:rsidR="00F76920" w:rsidRPr="00F76920" w:rsidRDefault="00F76920" w:rsidP="00F76920">
      <w:pPr>
        <w:spacing w:after="0" w:line="240" w:lineRule="auto"/>
        <w:rPr>
          <w:rFonts w:ascii="Times New Roman" w:hAnsi="Times New Roman" w:cs="Times New Roman"/>
          <w:sz w:val="24"/>
          <w:szCs w:val="24"/>
        </w:rPr>
      </w:pPr>
      <w:r w:rsidRPr="00F76920">
        <w:rPr>
          <w:rFonts w:ascii="Times New Roman" w:hAnsi="Times New Roman" w:cs="Times New Roman"/>
          <w:sz w:val="24"/>
          <w:szCs w:val="24"/>
        </w:rPr>
        <w:t>- немедленно снять перчатки, вымыть руки с мылом под проточной водой, обработать ранку 70º спиртом, 5% спиртовым раствором йода, заклеить лейкопластырем,</w:t>
      </w:r>
    </w:p>
    <w:p w:rsidR="00F76920" w:rsidRPr="00F76920" w:rsidRDefault="00F76920" w:rsidP="00F76920">
      <w:pPr>
        <w:spacing w:after="0" w:line="240" w:lineRule="auto"/>
        <w:rPr>
          <w:rFonts w:ascii="Times New Roman" w:hAnsi="Times New Roman" w:cs="Times New Roman"/>
          <w:sz w:val="24"/>
          <w:szCs w:val="24"/>
        </w:rPr>
      </w:pPr>
      <w:r w:rsidRPr="00F76920">
        <w:rPr>
          <w:rFonts w:ascii="Times New Roman" w:hAnsi="Times New Roman" w:cs="Times New Roman"/>
          <w:sz w:val="24"/>
          <w:szCs w:val="24"/>
        </w:rPr>
        <w:t>- сообщить об аварийной ситуации заведующему отделением,</w:t>
      </w:r>
    </w:p>
    <w:p w:rsidR="00F76920" w:rsidRPr="00F76920" w:rsidRDefault="00F76920" w:rsidP="00F76920">
      <w:pPr>
        <w:spacing w:after="0" w:line="240" w:lineRule="auto"/>
        <w:rPr>
          <w:rFonts w:ascii="Times New Roman" w:hAnsi="Times New Roman" w:cs="Times New Roman"/>
          <w:sz w:val="24"/>
          <w:szCs w:val="24"/>
        </w:rPr>
      </w:pPr>
      <w:r w:rsidRPr="00F76920">
        <w:rPr>
          <w:rFonts w:ascii="Times New Roman" w:hAnsi="Times New Roman" w:cs="Times New Roman"/>
          <w:sz w:val="24"/>
          <w:szCs w:val="24"/>
        </w:rPr>
        <w:t>- сделать запись в журнале аварийных ситуаций,</w:t>
      </w:r>
    </w:p>
    <w:p w:rsidR="00F76920" w:rsidRPr="00F76920" w:rsidRDefault="00F76920" w:rsidP="00F76920">
      <w:pPr>
        <w:spacing w:after="0" w:line="240" w:lineRule="auto"/>
        <w:rPr>
          <w:rFonts w:ascii="Times New Roman" w:hAnsi="Times New Roman" w:cs="Times New Roman"/>
          <w:sz w:val="24"/>
          <w:szCs w:val="24"/>
        </w:rPr>
      </w:pPr>
      <w:r w:rsidRPr="00F76920">
        <w:rPr>
          <w:rFonts w:ascii="Times New Roman" w:hAnsi="Times New Roman" w:cs="Times New Roman"/>
          <w:sz w:val="24"/>
          <w:szCs w:val="24"/>
        </w:rPr>
        <w:t>- сдать кровь для исследования на ВИЧ-инфекцию после аварийной ситуации, а также через 3, 6 и 12 месяцев после аварии,</w:t>
      </w:r>
    </w:p>
    <w:p w:rsidR="00F76920" w:rsidRPr="00F76920" w:rsidRDefault="00F76920" w:rsidP="00F76920">
      <w:pPr>
        <w:spacing w:after="0" w:line="240" w:lineRule="auto"/>
        <w:rPr>
          <w:rFonts w:ascii="Times New Roman" w:hAnsi="Times New Roman" w:cs="Times New Roman"/>
          <w:sz w:val="24"/>
          <w:szCs w:val="24"/>
        </w:rPr>
      </w:pPr>
      <w:r w:rsidRPr="00F76920">
        <w:rPr>
          <w:rFonts w:ascii="Times New Roman" w:hAnsi="Times New Roman" w:cs="Times New Roman"/>
          <w:sz w:val="24"/>
          <w:szCs w:val="24"/>
        </w:rPr>
        <w:t xml:space="preserve">- начать </w:t>
      </w:r>
      <w:proofErr w:type="spellStart"/>
      <w:r w:rsidRPr="00F76920">
        <w:rPr>
          <w:rFonts w:ascii="Times New Roman" w:hAnsi="Times New Roman" w:cs="Times New Roman"/>
          <w:sz w:val="24"/>
          <w:szCs w:val="24"/>
        </w:rPr>
        <w:t>химиопрофилактику</w:t>
      </w:r>
      <w:proofErr w:type="spellEnd"/>
      <w:r w:rsidRPr="00F76920">
        <w:rPr>
          <w:rFonts w:ascii="Times New Roman" w:hAnsi="Times New Roman" w:cs="Times New Roman"/>
          <w:sz w:val="24"/>
          <w:szCs w:val="24"/>
        </w:rPr>
        <w:t xml:space="preserve"> антиретровирусными препаратами.</w:t>
      </w:r>
    </w:p>
    <w:p w:rsidR="00F76920" w:rsidRPr="00F76920" w:rsidRDefault="00F76920" w:rsidP="00F76920">
      <w:pPr>
        <w:spacing w:after="0" w:line="240" w:lineRule="auto"/>
        <w:rPr>
          <w:rFonts w:ascii="Times New Roman" w:hAnsi="Times New Roman" w:cs="Times New Roman"/>
          <w:sz w:val="24"/>
          <w:szCs w:val="24"/>
        </w:rPr>
      </w:pPr>
      <w:r w:rsidRPr="00F76920">
        <w:rPr>
          <w:rFonts w:ascii="Times New Roman" w:hAnsi="Times New Roman" w:cs="Times New Roman"/>
          <w:sz w:val="24"/>
          <w:szCs w:val="24"/>
        </w:rPr>
        <w:t>2. СП 3.1.5.2826-10 «Профилактика ВИЧ-инфекции».</w:t>
      </w:r>
    </w:p>
    <w:p w:rsidR="00F76920" w:rsidRPr="00F76920" w:rsidRDefault="00F76920" w:rsidP="00F76920">
      <w:pPr>
        <w:spacing w:after="0" w:line="240" w:lineRule="auto"/>
        <w:rPr>
          <w:rFonts w:ascii="Times New Roman" w:hAnsi="Times New Roman" w:cs="Times New Roman"/>
          <w:sz w:val="24"/>
          <w:szCs w:val="24"/>
        </w:rPr>
      </w:pPr>
      <w:r w:rsidRPr="00F76920">
        <w:rPr>
          <w:rFonts w:ascii="Times New Roman" w:hAnsi="Times New Roman" w:cs="Times New Roman"/>
          <w:sz w:val="24"/>
          <w:szCs w:val="24"/>
        </w:rPr>
        <w:t>3. Врача не отстранили от операции для проведения первичных мероприятий, направленных на профилактику инфицирования гемоконтактными инфекциями; операцию должен был продолжить дублёр (так как при оказании оперативного вмешательства ВИЧ-инфицированному пациенту необходимо предусмотреть участие второго ассистента-дублёра);</w:t>
      </w:r>
    </w:p>
    <w:p w:rsidR="00F76920" w:rsidRPr="00F76920" w:rsidRDefault="00F76920" w:rsidP="00F76920">
      <w:pPr>
        <w:spacing w:after="0" w:line="240" w:lineRule="auto"/>
        <w:rPr>
          <w:rFonts w:ascii="Times New Roman" w:hAnsi="Times New Roman" w:cs="Times New Roman"/>
          <w:sz w:val="24"/>
          <w:szCs w:val="24"/>
        </w:rPr>
      </w:pPr>
      <w:r w:rsidRPr="00F76920">
        <w:rPr>
          <w:rFonts w:ascii="Times New Roman" w:hAnsi="Times New Roman" w:cs="Times New Roman"/>
          <w:sz w:val="24"/>
          <w:szCs w:val="24"/>
        </w:rPr>
        <w:t>кровь на наличие гемоконтактных инфекций необходимо сдавать в день аварийной ситуации.</w:t>
      </w:r>
    </w:p>
    <w:p w:rsidR="00F76920" w:rsidRPr="00F76920" w:rsidRDefault="00F76920" w:rsidP="00F76920">
      <w:pPr>
        <w:spacing w:after="0" w:line="240" w:lineRule="auto"/>
        <w:rPr>
          <w:rFonts w:ascii="Times New Roman" w:hAnsi="Times New Roman" w:cs="Times New Roman"/>
          <w:sz w:val="24"/>
          <w:szCs w:val="24"/>
        </w:rPr>
      </w:pPr>
      <w:r>
        <w:rPr>
          <w:rFonts w:ascii="Times New Roman" w:hAnsi="Times New Roman" w:cs="Times New Roman"/>
          <w:sz w:val="24"/>
          <w:szCs w:val="24"/>
        </w:rPr>
        <w:t>4. Прие</w:t>
      </w:r>
      <w:r w:rsidRPr="00F76920">
        <w:rPr>
          <w:rFonts w:ascii="Times New Roman" w:hAnsi="Times New Roman" w:cs="Times New Roman"/>
          <w:sz w:val="24"/>
          <w:szCs w:val="24"/>
        </w:rPr>
        <w:t>м антиретровирусных препаратов должен быть начат в течение первых двух часов после аварии, но не позднее 72 часов. Терапия, начатая позднее этого срока, считается неэффективной.</w:t>
      </w:r>
    </w:p>
    <w:p w:rsidR="00F76920" w:rsidRDefault="00F76920" w:rsidP="00F76920">
      <w:pPr>
        <w:spacing w:after="0" w:line="240" w:lineRule="auto"/>
        <w:rPr>
          <w:rFonts w:ascii="Times New Roman" w:hAnsi="Times New Roman" w:cs="Times New Roman"/>
          <w:sz w:val="24"/>
          <w:szCs w:val="24"/>
        </w:rPr>
      </w:pPr>
      <w:r w:rsidRPr="00F76920">
        <w:rPr>
          <w:rFonts w:ascii="Times New Roman" w:hAnsi="Times New Roman" w:cs="Times New Roman"/>
          <w:sz w:val="24"/>
          <w:szCs w:val="24"/>
        </w:rPr>
        <w:t xml:space="preserve">5. </w:t>
      </w:r>
      <w:proofErr w:type="spellStart"/>
      <w:r w:rsidRPr="00F76920">
        <w:rPr>
          <w:rFonts w:ascii="Times New Roman" w:hAnsi="Times New Roman" w:cs="Times New Roman"/>
          <w:sz w:val="24"/>
          <w:szCs w:val="24"/>
        </w:rPr>
        <w:t>Гемоконтактные</w:t>
      </w:r>
      <w:proofErr w:type="spellEnd"/>
      <w:r w:rsidRPr="00F76920">
        <w:rPr>
          <w:rFonts w:ascii="Times New Roman" w:hAnsi="Times New Roman" w:cs="Times New Roman"/>
          <w:sz w:val="24"/>
          <w:szCs w:val="24"/>
        </w:rPr>
        <w:t xml:space="preserve"> гепатиты В, С, D, F и др., ВИЧ-инфекция, сифилис.</w:t>
      </w:r>
    </w:p>
    <w:p w:rsidR="00EC7082" w:rsidRDefault="00EC7082" w:rsidP="002D75AD">
      <w:pPr>
        <w:rPr>
          <w:rFonts w:ascii="Times New Roman" w:hAnsi="Times New Roman" w:cs="Times New Roman"/>
          <w:sz w:val="24"/>
          <w:szCs w:val="24"/>
        </w:rPr>
      </w:pPr>
    </w:p>
    <w:p w:rsidR="002D75AD" w:rsidRPr="00EC7082" w:rsidRDefault="002D75AD" w:rsidP="002D75AD">
      <w:pPr>
        <w:rPr>
          <w:rFonts w:ascii="Times New Roman" w:hAnsi="Times New Roman" w:cs="Times New Roman"/>
          <w:b/>
          <w:sz w:val="24"/>
          <w:szCs w:val="24"/>
        </w:rPr>
      </w:pPr>
      <w:r w:rsidRPr="00EC7082">
        <w:rPr>
          <w:rFonts w:ascii="Times New Roman" w:hAnsi="Times New Roman" w:cs="Times New Roman"/>
          <w:b/>
          <w:sz w:val="24"/>
          <w:szCs w:val="24"/>
        </w:rPr>
        <w:t>Ситуационная задача № 5.</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1. Заражение ребёнка от ВИЧ-инфицированной матери может произойти во время беременности, особенно на поздних сроках (после 30 недель), во время родов и при грудном вскармливании.</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Вероятность передачи ВИЧ-инфекции от матери ребёнку без применения превентивных медицинских мероприятий составляет 20-40 % (СП 3.1.5.2826-10 "ПРОФИЛАКТИКА ВИЧ-ИНФЕКЦИИ").</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 xml:space="preserve">2. После тестового консультирования женщины с положительным результатом обследования на ВИЧ-инфекцию (когда она впервые узнала свой ВИЧ-статус) медицинским работником проведено не в полном объёме или не проводилось вовсе: </w:t>
      </w:r>
      <w:r w:rsidRPr="00EC7082">
        <w:rPr>
          <w:rFonts w:ascii="Times New Roman" w:hAnsi="Times New Roman" w:cs="Times New Roman"/>
          <w:sz w:val="24"/>
          <w:szCs w:val="24"/>
        </w:rPr>
        <w:lastRenderedPageBreak/>
        <w:t>женщина не была мотивирована на выполнение превентивных мер, снижающих риск инфицирования ребёнка.</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При поступлении женщины с неизвестным ВИЧ-статусом в роддом не собран эпидемиологический анамнез, не проведено тестирование на ВИЧ экспресс-тестом и, как следствие, своевременно не назначена медикаментозная профилактика ВИЧ-инфекции от матери ребёнку.</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3. Показания к назначению антиретровирусных препаратов женщине и ребёнку:</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 наличие ВИЧ-инфекции у беременной;</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 положительный результат тестирования на антитела к ВИЧ у беременной, в том числе с использованием экспресс-тестов;</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 наличие эпидемиологических показаний у беременной (при отрицательном, сомнительном/неопределенном результате обследования на ВИЧ и наличии риска заражения ВИЧ в последние 12 недель назначаются АРВП в родах).</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К эпидемиологическим показаниям относятся: наличие ВИЧ-инфицированного полового партнёра или употребление психоактивных веществ.</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4. По каждому случаю ВИЧ-инфекции проводится эпидемиологическое расследование специалистами центра СПИД и, при необходимости, специалистами органов, осуществляющих государственный эпидемиологический надзор.</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На основании результатов эпидемиологического расследования дается заключение о причинах заболевания, источниках инфекции, ведущих путях и факторах передачи ВИЧ-инфекции, обусловивших возникновение заболеваний.</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5. Ребёнок в возрасте старше 6 месяцев может быть снят с диспансерного учёта по решению врачебной комиссии при одновременном наличии следующих условий:</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 два и более отрицательных результата исследования на антитела к ВИЧ методом ИФА или ИХЛА;</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 отсутствие выраженной гипогаммаглобулинемии на момент исследования крови на антитела к ВИЧ;</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 два и более отрицательных результата исследования ДНК или РНК ВИЧ в возрасте 1,5-2 месяцев и старше 4 месяцев;</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 ребёнок не прикладывался к груди ВИЧ-инфицированной женщины;</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 отсутствие клинических проявлений ВИЧ-инфекции.</w:t>
      </w:r>
    </w:p>
    <w:p w:rsidR="00EC7082" w:rsidRP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Ребёнок, получавший грудное вскармливание, может быть снят с диспансерного учёта при отсутствии ДНК или РНК ВИЧ и получении как минимум двух отрицательных</w:t>
      </w:r>
    </w:p>
    <w:p w:rsidR="00EC7082" w:rsidRDefault="00EC7082" w:rsidP="00EC7082">
      <w:pPr>
        <w:spacing w:after="0" w:line="240" w:lineRule="auto"/>
        <w:jc w:val="both"/>
        <w:rPr>
          <w:rFonts w:ascii="Times New Roman" w:hAnsi="Times New Roman" w:cs="Times New Roman"/>
          <w:sz w:val="24"/>
          <w:szCs w:val="24"/>
        </w:rPr>
      </w:pPr>
      <w:r w:rsidRPr="00EC7082">
        <w:rPr>
          <w:rFonts w:ascii="Times New Roman" w:hAnsi="Times New Roman" w:cs="Times New Roman"/>
          <w:sz w:val="24"/>
          <w:szCs w:val="24"/>
        </w:rPr>
        <w:t>результатов исследования на антитела к ВИЧ (с интервалом не менее 1 месяца), проведённых минимум через 6 месяцев после полного прекращения грудного вскармливания.</w:t>
      </w:r>
    </w:p>
    <w:p w:rsidR="00E84E84" w:rsidRDefault="00E84E84" w:rsidP="002D75AD">
      <w:pPr>
        <w:rPr>
          <w:rFonts w:ascii="Times New Roman" w:hAnsi="Times New Roman" w:cs="Times New Roman"/>
          <w:b/>
          <w:sz w:val="24"/>
          <w:szCs w:val="24"/>
        </w:rPr>
      </w:pPr>
    </w:p>
    <w:p w:rsidR="002D75AD" w:rsidRPr="00E84E84" w:rsidRDefault="002D75AD" w:rsidP="002D75AD">
      <w:pPr>
        <w:rPr>
          <w:rFonts w:ascii="Times New Roman" w:hAnsi="Times New Roman" w:cs="Times New Roman"/>
          <w:b/>
          <w:sz w:val="24"/>
          <w:szCs w:val="24"/>
        </w:rPr>
      </w:pPr>
      <w:r w:rsidRPr="00E84E84">
        <w:rPr>
          <w:rFonts w:ascii="Times New Roman" w:hAnsi="Times New Roman" w:cs="Times New Roman"/>
          <w:b/>
          <w:sz w:val="24"/>
          <w:szCs w:val="24"/>
        </w:rPr>
        <w:t>Ситуационная задача № 6.</w:t>
      </w:r>
    </w:p>
    <w:p w:rsidR="00E84E84" w:rsidRP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 xml:space="preserve">1. Инкубационный период для гепатита </w:t>
      </w:r>
      <w:proofErr w:type="gramStart"/>
      <w:r w:rsidRPr="00E84E84">
        <w:rPr>
          <w:rFonts w:ascii="Times New Roman" w:hAnsi="Times New Roman" w:cs="Times New Roman"/>
          <w:sz w:val="24"/>
          <w:szCs w:val="24"/>
        </w:rPr>
        <w:t>В составляет</w:t>
      </w:r>
      <w:proofErr w:type="gramEnd"/>
      <w:r w:rsidRPr="00E84E84">
        <w:rPr>
          <w:rFonts w:ascii="Times New Roman" w:hAnsi="Times New Roman" w:cs="Times New Roman"/>
          <w:sz w:val="24"/>
          <w:szCs w:val="24"/>
        </w:rPr>
        <w:t xml:space="preserve"> 45-180 дней, следовательно, период возможного заражения с 15 февраля по 1 июля.</w:t>
      </w:r>
    </w:p>
    <w:p w:rsidR="00E84E84" w:rsidRP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2. Возможное место заражения – хирургическое отделение стоматологической клиники.</w:t>
      </w:r>
    </w:p>
    <w:p w:rsidR="00E84E84" w:rsidRP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Источник возбудителя инфекции – пациенты с ОВГ или ХГВ, получавшие стоматологические процедуры в этом же отделении, что и заболевшая.</w:t>
      </w:r>
    </w:p>
    <w:p w:rsidR="00E84E84" w:rsidRP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 xml:space="preserve">Путь передачи возбудителя – </w:t>
      </w:r>
      <w:proofErr w:type="spellStart"/>
      <w:r w:rsidRPr="00E84E84">
        <w:rPr>
          <w:rFonts w:ascii="Times New Roman" w:hAnsi="Times New Roman" w:cs="Times New Roman"/>
          <w:sz w:val="24"/>
          <w:szCs w:val="24"/>
        </w:rPr>
        <w:t>артифициальный</w:t>
      </w:r>
      <w:proofErr w:type="spellEnd"/>
      <w:r w:rsidRPr="00E84E84">
        <w:rPr>
          <w:rFonts w:ascii="Times New Roman" w:hAnsi="Times New Roman" w:cs="Times New Roman"/>
          <w:sz w:val="24"/>
          <w:szCs w:val="24"/>
        </w:rPr>
        <w:t>.</w:t>
      </w:r>
    </w:p>
    <w:p w:rsidR="00E84E84" w:rsidRP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Фактор передачи – медицинский инструментарий, контаминированный вирусом ГВ.</w:t>
      </w:r>
    </w:p>
    <w:p w:rsidR="00E84E84" w:rsidRP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Фактор риска – использование нестерильного медицинского инструментария, отсутствие у заболевшей женщины прививки против гепатита В.</w:t>
      </w:r>
    </w:p>
    <w:p w:rsidR="00E84E84" w:rsidRP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 xml:space="preserve">3. Медицинское наблюдение за лицами, общавшимися с больной ГВ, проводится силами медицинских работников в течение 6 месяцев с момента госпитализации больной. Осмотр врачом проводится 1 раз в 2 месяца с определением активности </w:t>
      </w:r>
      <w:proofErr w:type="spellStart"/>
      <w:r w:rsidRPr="00E84E84">
        <w:rPr>
          <w:rFonts w:ascii="Times New Roman" w:hAnsi="Times New Roman" w:cs="Times New Roman"/>
          <w:sz w:val="24"/>
          <w:szCs w:val="24"/>
        </w:rPr>
        <w:t>АлАТ</w:t>
      </w:r>
      <w:proofErr w:type="spellEnd"/>
      <w:r w:rsidRPr="00E84E84">
        <w:rPr>
          <w:rFonts w:ascii="Times New Roman" w:hAnsi="Times New Roman" w:cs="Times New Roman"/>
          <w:sz w:val="24"/>
          <w:szCs w:val="24"/>
        </w:rPr>
        <w:t xml:space="preserve"> и выявлением </w:t>
      </w:r>
      <w:proofErr w:type="spellStart"/>
      <w:r w:rsidRPr="00E84E84">
        <w:rPr>
          <w:rFonts w:ascii="Times New Roman" w:hAnsi="Times New Roman" w:cs="Times New Roman"/>
          <w:sz w:val="24"/>
          <w:szCs w:val="24"/>
        </w:rPr>
        <w:t>НВsАg</w:t>
      </w:r>
      <w:proofErr w:type="spellEnd"/>
      <w:r w:rsidRPr="00E84E84">
        <w:rPr>
          <w:rFonts w:ascii="Times New Roman" w:hAnsi="Times New Roman" w:cs="Times New Roman"/>
          <w:sz w:val="24"/>
          <w:szCs w:val="24"/>
        </w:rPr>
        <w:t xml:space="preserve"> и анти-</w:t>
      </w:r>
      <w:proofErr w:type="spellStart"/>
      <w:r w:rsidRPr="00E84E84">
        <w:rPr>
          <w:rFonts w:ascii="Times New Roman" w:hAnsi="Times New Roman" w:cs="Times New Roman"/>
          <w:sz w:val="24"/>
          <w:szCs w:val="24"/>
        </w:rPr>
        <w:t>НВs</w:t>
      </w:r>
      <w:proofErr w:type="spellEnd"/>
      <w:r w:rsidRPr="00E84E84">
        <w:rPr>
          <w:rFonts w:ascii="Times New Roman" w:hAnsi="Times New Roman" w:cs="Times New Roman"/>
          <w:sz w:val="24"/>
          <w:szCs w:val="24"/>
        </w:rPr>
        <w:t>. Проведение экстренной иммунизации против ГВ мужу. Если сын имеет анти-</w:t>
      </w:r>
      <w:proofErr w:type="spellStart"/>
      <w:r w:rsidRPr="00E84E84">
        <w:rPr>
          <w:rFonts w:ascii="Times New Roman" w:hAnsi="Times New Roman" w:cs="Times New Roman"/>
          <w:sz w:val="24"/>
          <w:szCs w:val="24"/>
        </w:rPr>
        <w:lastRenderedPageBreak/>
        <w:t>НВs</w:t>
      </w:r>
      <w:proofErr w:type="spellEnd"/>
      <w:r w:rsidRPr="00E84E84">
        <w:rPr>
          <w:rFonts w:ascii="Times New Roman" w:hAnsi="Times New Roman" w:cs="Times New Roman"/>
          <w:sz w:val="24"/>
          <w:szCs w:val="24"/>
        </w:rPr>
        <w:t xml:space="preserve"> в защитной концентрации при первичном анализе, то дальнейшему обследованию не подлежит, если титр анти-</w:t>
      </w:r>
      <w:proofErr w:type="spellStart"/>
      <w:r w:rsidRPr="00E84E84">
        <w:rPr>
          <w:rFonts w:ascii="Times New Roman" w:hAnsi="Times New Roman" w:cs="Times New Roman"/>
          <w:sz w:val="24"/>
          <w:szCs w:val="24"/>
        </w:rPr>
        <w:t>НВs</w:t>
      </w:r>
      <w:proofErr w:type="spellEnd"/>
      <w:r w:rsidRPr="00E84E84">
        <w:rPr>
          <w:rFonts w:ascii="Times New Roman" w:hAnsi="Times New Roman" w:cs="Times New Roman"/>
          <w:sz w:val="24"/>
          <w:szCs w:val="24"/>
        </w:rPr>
        <w:t xml:space="preserve"> ниже защитной концентрации (10 МЕ/мл), то он подлежит иммунизации против гепатита В и дальнейшему медицинскому наблюдению.</w:t>
      </w:r>
    </w:p>
    <w:p w:rsidR="00E84E84" w:rsidRP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4. Реконвалесцент острого ГВ находится под диспансерным наблюдением в течение 6 месяцев. Клинический осмотр, биохимические, иммунологические и вирусологические тесты проводят через 1, 3, 6 месяцев после выписки из стационара. При сохранении клинико-лабораторных признаков заболевания наблюдение за реконвалесцентом должно быть продолжено.</w:t>
      </w:r>
    </w:p>
    <w:p w:rsid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5. Специфический иммуноглобулин и вакцина против гепатита В.</w:t>
      </w:r>
    </w:p>
    <w:p w:rsidR="00E84E84" w:rsidRDefault="00E84E84" w:rsidP="002D75AD">
      <w:pPr>
        <w:rPr>
          <w:rFonts w:ascii="Times New Roman" w:hAnsi="Times New Roman" w:cs="Times New Roman"/>
          <w:sz w:val="24"/>
          <w:szCs w:val="24"/>
        </w:rPr>
      </w:pPr>
    </w:p>
    <w:p w:rsidR="002D75AD" w:rsidRPr="00E84E84" w:rsidRDefault="002D75AD" w:rsidP="002D75AD">
      <w:pPr>
        <w:rPr>
          <w:rFonts w:ascii="Times New Roman" w:hAnsi="Times New Roman" w:cs="Times New Roman"/>
          <w:b/>
          <w:sz w:val="24"/>
          <w:szCs w:val="24"/>
        </w:rPr>
      </w:pPr>
      <w:r w:rsidRPr="00E84E84">
        <w:rPr>
          <w:rFonts w:ascii="Times New Roman" w:hAnsi="Times New Roman" w:cs="Times New Roman"/>
          <w:b/>
          <w:sz w:val="24"/>
          <w:szCs w:val="24"/>
        </w:rPr>
        <w:t>Ситуационная задача № 7.</w:t>
      </w:r>
    </w:p>
    <w:p w:rsidR="00E84E84" w:rsidRP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1. ГЛПС – зоонозная природно-очаговая вирусная инфекционная болезнь. От человека к человеку не передается, поэтому пациент не может быть источником заражения других людей.</w:t>
      </w:r>
    </w:p>
    <w:p w:rsidR="00E84E84" w:rsidRP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 xml:space="preserve">2. Единственным источником заражения людей вирусами-возбудителями ГЛПС являются мышевидные грызуны – хронические носители </w:t>
      </w:r>
      <w:proofErr w:type="spellStart"/>
      <w:r w:rsidRPr="00E84E84">
        <w:rPr>
          <w:rFonts w:ascii="Times New Roman" w:hAnsi="Times New Roman" w:cs="Times New Roman"/>
          <w:sz w:val="24"/>
          <w:szCs w:val="24"/>
        </w:rPr>
        <w:t>хантавирусов</w:t>
      </w:r>
      <w:proofErr w:type="spellEnd"/>
      <w:r w:rsidRPr="00E84E84">
        <w:rPr>
          <w:rFonts w:ascii="Times New Roman" w:hAnsi="Times New Roman" w:cs="Times New Roman"/>
          <w:sz w:val="24"/>
          <w:szCs w:val="24"/>
        </w:rPr>
        <w:t>, у которых инфекция протекает бессимптомно.</w:t>
      </w:r>
    </w:p>
    <w:p w:rsidR="00E84E84" w:rsidRP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3. Основной механизм заражения человека ГЛПС – аэрогенный, реализуется через воздушно-капельный и воздушно-пылевой пути.</w:t>
      </w:r>
    </w:p>
    <w:p w:rsidR="00E84E84" w:rsidRP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4. В данной конкретной ситуации механизм заражения больного – аэрогенный, предположительно воздушно-пылевой путь. Гипотеза возникла на основании эпидемиологических данных: за 3 недели до заболевания участвовал в разборке, распилке старого деревянного дома на дрова, контакт с природой в течении последних 2 месяцев отрицает, в другие районы не выезжал. Но заражение могло произойти также через поврежденную кожу при контакте с экскрементами инфицированных грызунов или со слюной животного в случае укуса зверьком.</w:t>
      </w:r>
    </w:p>
    <w:p w:rsidR="00E84E84" w:rsidRDefault="00E84E84" w:rsidP="00E84E84">
      <w:pPr>
        <w:spacing w:after="0" w:line="240" w:lineRule="auto"/>
        <w:jc w:val="both"/>
        <w:rPr>
          <w:rFonts w:ascii="Times New Roman" w:hAnsi="Times New Roman" w:cs="Times New Roman"/>
          <w:sz w:val="24"/>
          <w:szCs w:val="24"/>
        </w:rPr>
      </w:pPr>
      <w:r w:rsidRPr="00E84E84">
        <w:rPr>
          <w:rFonts w:ascii="Times New Roman" w:hAnsi="Times New Roman" w:cs="Times New Roman"/>
          <w:sz w:val="24"/>
          <w:szCs w:val="24"/>
        </w:rPr>
        <w:t>5. Специфическая профилактика заболевания не разработана. Для профилактики ГЛПС на очаговых территориях разного типа проводятся неспецифические мероприятия, которые осуществляются посредством комплекса методов и средств дератизации и дезинфекции. Дератизационные истребительные мероприятия при ГЛПС проводят в соответствии с действующими методическими указаниями, с использованием физических и химических средств борьбы с грызунами.</w:t>
      </w:r>
    </w:p>
    <w:p w:rsidR="0062506E" w:rsidRDefault="0062506E" w:rsidP="002D75AD">
      <w:pPr>
        <w:rPr>
          <w:rFonts w:ascii="Times New Roman" w:hAnsi="Times New Roman" w:cs="Times New Roman"/>
          <w:sz w:val="24"/>
          <w:szCs w:val="24"/>
        </w:rPr>
      </w:pPr>
    </w:p>
    <w:p w:rsidR="002D75AD" w:rsidRPr="0062506E" w:rsidRDefault="002D75AD" w:rsidP="002D75AD">
      <w:pPr>
        <w:rPr>
          <w:rFonts w:ascii="Times New Roman" w:hAnsi="Times New Roman" w:cs="Times New Roman"/>
          <w:b/>
          <w:sz w:val="24"/>
          <w:szCs w:val="24"/>
        </w:rPr>
      </w:pPr>
      <w:r w:rsidRPr="0062506E">
        <w:rPr>
          <w:rFonts w:ascii="Times New Roman" w:hAnsi="Times New Roman" w:cs="Times New Roman"/>
          <w:b/>
          <w:sz w:val="24"/>
          <w:szCs w:val="24"/>
        </w:rPr>
        <w:t>Ситуационная задача № 8.</w:t>
      </w:r>
    </w:p>
    <w:p w:rsidR="0062506E" w:rsidRPr="0062506E" w:rsidRDefault="0062506E" w:rsidP="0062506E">
      <w:pPr>
        <w:spacing w:after="0" w:line="240" w:lineRule="auto"/>
        <w:jc w:val="both"/>
        <w:rPr>
          <w:rFonts w:ascii="Times New Roman" w:hAnsi="Times New Roman" w:cs="Times New Roman"/>
          <w:sz w:val="24"/>
          <w:szCs w:val="24"/>
        </w:rPr>
      </w:pPr>
      <w:r w:rsidRPr="0062506E">
        <w:rPr>
          <w:rFonts w:ascii="Times New Roman" w:hAnsi="Times New Roman" w:cs="Times New Roman"/>
          <w:sz w:val="24"/>
          <w:szCs w:val="24"/>
        </w:rPr>
        <w:t>1. Период заражения – с 15 марта по 01 августа. Территориальные границы очага: семейный (домашний) очаг по месту жительства больного и хирургическое отделение городской больницы по месту работы больного.</w:t>
      </w:r>
    </w:p>
    <w:p w:rsidR="0062506E" w:rsidRPr="0062506E" w:rsidRDefault="0062506E" w:rsidP="0062506E">
      <w:pPr>
        <w:spacing w:after="0" w:line="240" w:lineRule="auto"/>
        <w:jc w:val="both"/>
        <w:rPr>
          <w:rFonts w:ascii="Times New Roman" w:hAnsi="Times New Roman" w:cs="Times New Roman"/>
          <w:sz w:val="24"/>
          <w:szCs w:val="24"/>
        </w:rPr>
      </w:pPr>
      <w:r w:rsidRPr="0062506E">
        <w:rPr>
          <w:rFonts w:ascii="Times New Roman" w:hAnsi="Times New Roman" w:cs="Times New Roman"/>
          <w:sz w:val="24"/>
          <w:szCs w:val="24"/>
        </w:rPr>
        <w:t>2. Источник возбудителя инфекции – пациент с ХГВ.</w:t>
      </w:r>
    </w:p>
    <w:p w:rsidR="0062506E" w:rsidRPr="0062506E" w:rsidRDefault="0062506E" w:rsidP="0062506E">
      <w:pPr>
        <w:spacing w:after="0" w:line="240" w:lineRule="auto"/>
        <w:jc w:val="both"/>
        <w:rPr>
          <w:rFonts w:ascii="Times New Roman" w:hAnsi="Times New Roman" w:cs="Times New Roman"/>
          <w:sz w:val="24"/>
          <w:szCs w:val="24"/>
        </w:rPr>
      </w:pPr>
      <w:r w:rsidRPr="0062506E">
        <w:rPr>
          <w:rFonts w:ascii="Times New Roman" w:hAnsi="Times New Roman" w:cs="Times New Roman"/>
          <w:sz w:val="24"/>
          <w:szCs w:val="24"/>
        </w:rPr>
        <w:t>Место заражения – хирургическое отделение.</w:t>
      </w:r>
    </w:p>
    <w:p w:rsidR="0062506E" w:rsidRPr="0062506E" w:rsidRDefault="0062506E" w:rsidP="0062506E">
      <w:pPr>
        <w:spacing w:after="0" w:line="240" w:lineRule="auto"/>
        <w:jc w:val="both"/>
        <w:rPr>
          <w:rFonts w:ascii="Times New Roman" w:hAnsi="Times New Roman" w:cs="Times New Roman"/>
          <w:sz w:val="24"/>
          <w:szCs w:val="24"/>
        </w:rPr>
      </w:pPr>
      <w:r w:rsidRPr="0062506E">
        <w:rPr>
          <w:rFonts w:ascii="Times New Roman" w:hAnsi="Times New Roman" w:cs="Times New Roman"/>
          <w:sz w:val="24"/>
          <w:szCs w:val="24"/>
        </w:rPr>
        <w:t xml:space="preserve">Путь передачи возбудителя – </w:t>
      </w:r>
      <w:proofErr w:type="spellStart"/>
      <w:r w:rsidRPr="0062506E">
        <w:rPr>
          <w:rFonts w:ascii="Times New Roman" w:hAnsi="Times New Roman" w:cs="Times New Roman"/>
          <w:sz w:val="24"/>
          <w:szCs w:val="24"/>
        </w:rPr>
        <w:t>артифициальный</w:t>
      </w:r>
      <w:proofErr w:type="spellEnd"/>
      <w:r w:rsidRPr="0062506E">
        <w:rPr>
          <w:rFonts w:ascii="Times New Roman" w:hAnsi="Times New Roman" w:cs="Times New Roman"/>
          <w:sz w:val="24"/>
          <w:szCs w:val="24"/>
        </w:rPr>
        <w:t>.</w:t>
      </w:r>
    </w:p>
    <w:p w:rsidR="0062506E" w:rsidRPr="0062506E" w:rsidRDefault="0062506E" w:rsidP="0062506E">
      <w:pPr>
        <w:spacing w:after="0" w:line="240" w:lineRule="auto"/>
        <w:jc w:val="both"/>
        <w:rPr>
          <w:rFonts w:ascii="Times New Roman" w:hAnsi="Times New Roman" w:cs="Times New Roman"/>
          <w:sz w:val="24"/>
          <w:szCs w:val="24"/>
        </w:rPr>
      </w:pPr>
      <w:r w:rsidRPr="0062506E">
        <w:rPr>
          <w:rFonts w:ascii="Times New Roman" w:hAnsi="Times New Roman" w:cs="Times New Roman"/>
          <w:sz w:val="24"/>
          <w:szCs w:val="24"/>
        </w:rPr>
        <w:t>Фактор передачи – хирургическая игла, кровь больного ХГБ.</w:t>
      </w:r>
    </w:p>
    <w:p w:rsidR="0062506E" w:rsidRPr="0062506E" w:rsidRDefault="0062506E" w:rsidP="0062506E">
      <w:pPr>
        <w:spacing w:after="0" w:line="240" w:lineRule="auto"/>
        <w:jc w:val="both"/>
        <w:rPr>
          <w:rFonts w:ascii="Times New Roman" w:hAnsi="Times New Roman" w:cs="Times New Roman"/>
          <w:sz w:val="24"/>
          <w:szCs w:val="24"/>
        </w:rPr>
      </w:pPr>
      <w:r w:rsidRPr="0062506E">
        <w:rPr>
          <w:rFonts w:ascii="Times New Roman" w:hAnsi="Times New Roman" w:cs="Times New Roman"/>
          <w:sz w:val="24"/>
          <w:szCs w:val="24"/>
        </w:rPr>
        <w:t>Фактор риска – нарушение порядка проведения экстренной профилактики парентеральных вирусных гепатитов – после укола иглой не были введены специфический иммуноглобулин и вакцина против гепатита В. Отсутствие у хирурга прививки против гепатита В.</w:t>
      </w:r>
    </w:p>
    <w:p w:rsidR="0062506E" w:rsidRPr="0062506E" w:rsidRDefault="0062506E" w:rsidP="0062506E">
      <w:pPr>
        <w:spacing w:after="0" w:line="240" w:lineRule="auto"/>
        <w:jc w:val="both"/>
        <w:rPr>
          <w:rFonts w:ascii="Times New Roman" w:hAnsi="Times New Roman" w:cs="Times New Roman"/>
          <w:sz w:val="24"/>
          <w:szCs w:val="24"/>
        </w:rPr>
      </w:pPr>
      <w:r w:rsidRPr="0062506E">
        <w:rPr>
          <w:rFonts w:ascii="Times New Roman" w:hAnsi="Times New Roman" w:cs="Times New Roman"/>
          <w:sz w:val="24"/>
          <w:szCs w:val="24"/>
        </w:rPr>
        <w:t>3. Укол иглой в ходе проведения операции у пациента с ХГВ во время возможного периода заражения Петрова К. Отсутствие у хирурга прививки против ГВ. Нарушение порядка проведения экстренной профилактики парентеральных вирусных гепатитов в части экстренной иммунопрофилактики (не были введены специфический иммуноглобулин и вакцина против гепатита В).</w:t>
      </w:r>
    </w:p>
    <w:p w:rsidR="0062506E" w:rsidRPr="0062506E" w:rsidRDefault="0062506E" w:rsidP="0062506E">
      <w:pPr>
        <w:spacing w:after="0" w:line="240" w:lineRule="auto"/>
        <w:jc w:val="both"/>
        <w:rPr>
          <w:rFonts w:ascii="Times New Roman" w:hAnsi="Times New Roman" w:cs="Times New Roman"/>
          <w:sz w:val="24"/>
          <w:szCs w:val="24"/>
        </w:rPr>
      </w:pPr>
      <w:r w:rsidRPr="0062506E">
        <w:rPr>
          <w:rFonts w:ascii="Times New Roman" w:hAnsi="Times New Roman" w:cs="Times New Roman"/>
          <w:sz w:val="24"/>
          <w:szCs w:val="24"/>
        </w:rPr>
        <w:lastRenderedPageBreak/>
        <w:t xml:space="preserve">4. Текущая дезинфекция до госпитализации больного членами семьи или самим больным под руководством медицинских работников МО. Заключительная дезинфекция после госпитализации больного членами семьи под руководством медицинских работников МО. Дезинфекции подвергаются все предметы личной гигиены и вещи, непосредственно соприкасающиеся с кровью, слюной и другими биологическими жидкостями больного, с использованием дезинфицирующих средств, обладающих </w:t>
      </w:r>
      <w:proofErr w:type="spellStart"/>
      <w:r w:rsidRPr="0062506E">
        <w:rPr>
          <w:rFonts w:ascii="Times New Roman" w:hAnsi="Times New Roman" w:cs="Times New Roman"/>
          <w:sz w:val="24"/>
          <w:szCs w:val="24"/>
        </w:rPr>
        <w:t>вирулицидным</w:t>
      </w:r>
      <w:proofErr w:type="spellEnd"/>
      <w:r w:rsidRPr="0062506E">
        <w:rPr>
          <w:rFonts w:ascii="Times New Roman" w:hAnsi="Times New Roman" w:cs="Times New Roman"/>
          <w:sz w:val="24"/>
          <w:szCs w:val="24"/>
        </w:rPr>
        <w:t xml:space="preserve"> в отношении ВГВ действием.</w:t>
      </w:r>
    </w:p>
    <w:p w:rsidR="0062506E" w:rsidRPr="0062506E" w:rsidRDefault="0062506E" w:rsidP="0062506E">
      <w:pPr>
        <w:spacing w:after="0" w:line="240" w:lineRule="auto"/>
        <w:jc w:val="both"/>
        <w:rPr>
          <w:rFonts w:ascii="Times New Roman" w:hAnsi="Times New Roman" w:cs="Times New Roman"/>
          <w:sz w:val="24"/>
          <w:szCs w:val="24"/>
        </w:rPr>
      </w:pPr>
      <w:r w:rsidRPr="0062506E">
        <w:rPr>
          <w:rFonts w:ascii="Times New Roman" w:hAnsi="Times New Roman" w:cs="Times New Roman"/>
          <w:sz w:val="24"/>
          <w:szCs w:val="24"/>
        </w:rPr>
        <w:t>Медицинское наблюдение за контактными лицами силами медицинских работников в течение 6 месяцев с момента госпитализации больного. Осмотр врачом 1 раз</w:t>
      </w:r>
    </w:p>
    <w:p w:rsidR="0062506E" w:rsidRPr="0062506E" w:rsidRDefault="0062506E" w:rsidP="0062506E">
      <w:pPr>
        <w:spacing w:after="0" w:line="240" w:lineRule="auto"/>
        <w:jc w:val="both"/>
        <w:rPr>
          <w:rFonts w:ascii="Times New Roman" w:hAnsi="Times New Roman" w:cs="Times New Roman"/>
          <w:sz w:val="24"/>
          <w:szCs w:val="24"/>
        </w:rPr>
      </w:pPr>
      <w:r w:rsidRPr="0062506E">
        <w:rPr>
          <w:rFonts w:ascii="Times New Roman" w:hAnsi="Times New Roman" w:cs="Times New Roman"/>
          <w:sz w:val="24"/>
          <w:szCs w:val="24"/>
        </w:rPr>
        <w:t xml:space="preserve">в 2 месяца с определением активности </w:t>
      </w:r>
      <w:proofErr w:type="spellStart"/>
      <w:r w:rsidRPr="0062506E">
        <w:rPr>
          <w:rFonts w:ascii="Times New Roman" w:hAnsi="Times New Roman" w:cs="Times New Roman"/>
          <w:sz w:val="24"/>
          <w:szCs w:val="24"/>
        </w:rPr>
        <w:t>АлАТ</w:t>
      </w:r>
      <w:proofErr w:type="spellEnd"/>
      <w:r w:rsidRPr="0062506E">
        <w:rPr>
          <w:rFonts w:ascii="Times New Roman" w:hAnsi="Times New Roman" w:cs="Times New Roman"/>
          <w:sz w:val="24"/>
          <w:szCs w:val="24"/>
        </w:rPr>
        <w:t xml:space="preserve"> и выявлением </w:t>
      </w:r>
      <w:proofErr w:type="spellStart"/>
      <w:r w:rsidRPr="0062506E">
        <w:rPr>
          <w:rFonts w:ascii="Times New Roman" w:hAnsi="Times New Roman" w:cs="Times New Roman"/>
          <w:sz w:val="24"/>
          <w:szCs w:val="24"/>
        </w:rPr>
        <w:t>НВs</w:t>
      </w:r>
      <w:proofErr w:type="spellEnd"/>
      <w:r w:rsidRPr="0062506E">
        <w:rPr>
          <w:rFonts w:ascii="Times New Roman" w:hAnsi="Times New Roman" w:cs="Times New Roman"/>
          <w:sz w:val="24"/>
          <w:szCs w:val="24"/>
        </w:rPr>
        <w:t xml:space="preserve"> </w:t>
      </w:r>
      <w:proofErr w:type="spellStart"/>
      <w:r w:rsidRPr="0062506E">
        <w:rPr>
          <w:rFonts w:ascii="Times New Roman" w:hAnsi="Times New Roman" w:cs="Times New Roman"/>
          <w:sz w:val="24"/>
          <w:szCs w:val="24"/>
        </w:rPr>
        <w:t>Аg</w:t>
      </w:r>
      <w:proofErr w:type="spellEnd"/>
      <w:r w:rsidRPr="0062506E">
        <w:rPr>
          <w:rFonts w:ascii="Times New Roman" w:hAnsi="Times New Roman" w:cs="Times New Roman"/>
          <w:sz w:val="24"/>
          <w:szCs w:val="24"/>
        </w:rPr>
        <w:t xml:space="preserve"> и анти-</w:t>
      </w:r>
      <w:proofErr w:type="spellStart"/>
      <w:r w:rsidRPr="0062506E">
        <w:rPr>
          <w:rFonts w:ascii="Times New Roman" w:hAnsi="Times New Roman" w:cs="Times New Roman"/>
          <w:sz w:val="24"/>
          <w:szCs w:val="24"/>
        </w:rPr>
        <w:t>НВs</w:t>
      </w:r>
      <w:proofErr w:type="spellEnd"/>
      <w:r w:rsidRPr="0062506E">
        <w:rPr>
          <w:rFonts w:ascii="Times New Roman" w:hAnsi="Times New Roman" w:cs="Times New Roman"/>
          <w:sz w:val="24"/>
          <w:szCs w:val="24"/>
        </w:rPr>
        <w:t>. Проведение экстренной иммунизации против ГВ.</w:t>
      </w:r>
    </w:p>
    <w:p w:rsidR="0062506E" w:rsidRPr="0062506E" w:rsidRDefault="0062506E" w:rsidP="0062506E">
      <w:pPr>
        <w:spacing w:after="0" w:line="240" w:lineRule="auto"/>
        <w:jc w:val="both"/>
        <w:rPr>
          <w:rFonts w:ascii="Times New Roman" w:hAnsi="Times New Roman" w:cs="Times New Roman"/>
          <w:sz w:val="24"/>
          <w:szCs w:val="24"/>
        </w:rPr>
      </w:pPr>
      <w:r w:rsidRPr="0062506E">
        <w:rPr>
          <w:rFonts w:ascii="Times New Roman" w:hAnsi="Times New Roman" w:cs="Times New Roman"/>
          <w:sz w:val="24"/>
          <w:szCs w:val="24"/>
        </w:rPr>
        <w:t>5. Реконвалесценты острого ГВ находятся под диспансерным наблюдением в течение 6 месяцев. Клинический осмотр, биохимические, иммунологические и вирусологические тесты проводят через 1, 3, 6 месяцев после выписки из стационара. При сохранении клинико-лабораторных признаков заболевания наблюдение за реконвалесцентом должно быть продолжено.</w:t>
      </w:r>
    </w:p>
    <w:p w:rsidR="0062506E" w:rsidRDefault="0062506E" w:rsidP="0062506E">
      <w:pPr>
        <w:spacing w:after="0" w:line="240" w:lineRule="auto"/>
        <w:jc w:val="both"/>
        <w:rPr>
          <w:rFonts w:ascii="Times New Roman" w:hAnsi="Times New Roman" w:cs="Times New Roman"/>
          <w:sz w:val="24"/>
          <w:szCs w:val="24"/>
        </w:rPr>
      </w:pPr>
      <w:r w:rsidRPr="0062506E">
        <w:rPr>
          <w:rFonts w:ascii="Times New Roman" w:hAnsi="Times New Roman" w:cs="Times New Roman"/>
          <w:sz w:val="24"/>
          <w:szCs w:val="24"/>
        </w:rPr>
        <w:t>Допуск к производственной деятельности не ранее, чем через месяц после выписки при условии нормализации лабораторных показателей.</w:t>
      </w:r>
    </w:p>
    <w:p w:rsidR="00E006BA" w:rsidRDefault="00E006BA" w:rsidP="002D75AD">
      <w:pPr>
        <w:rPr>
          <w:rFonts w:ascii="Times New Roman" w:hAnsi="Times New Roman" w:cs="Times New Roman"/>
          <w:sz w:val="24"/>
          <w:szCs w:val="24"/>
        </w:rPr>
      </w:pPr>
    </w:p>
    <w:p w:rsidR="00E006BA" w:rsidRDefault="00E006BA" w:rsidP="002D75AD">
      <w:pPr>
        <w:rPr>
          <w:rFonts w:ascii="Times New Roman" w:hAnsi="Times New Roman" w:cs="Times New Roman"/>
          <w:sz w:val="24"/>
          <w:szCs w:val="24"/>
        </w:rPr>
      </w:pPr>
    </w:p>
    <w:sectPr w:rsidR="00E006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258"/>
    <w:rsid w:val="002D75AD"/>
    <w:rsid w:val="003A7258"/>
    <w:rsid w:val="0062506E"/>
    <w:rsid w:val="0075516F"/>
    <w:rsid w:val="007D1504"/>
    <w:rsid w:val="009C73A7"/>
    <w:rsid w:val="00E006BA"/>
    <w:rsid w:val="00E15794"/>
    <w:rsid w:val="00E84E84"/>
    <w:rsid w:val="00EA254E"/>
    <w:rsid w:val="00EC7082"/>
    <w:rsid w:val="00F76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49920"/>
  <w15:chartTrackingRefBased/>
  <w15:docId w15:val="{A99C7338-FDEC-4AE4-A6C6-203DC29C3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75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2360</Words>
  <Characters>13455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2020-10-17T03:27:00Z</dcterms:created>
  <dcterms:modified xsi:type="dcterms:W3CDTF">2020-10-18T04:38:00Z</dcterms:modified>
</cp:coreProperties>
</file>